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BCA" w:rsidRPr="00FC150C" w:rsidRDefault="00401BCA" w:rsidP="00B67454">
      <w:pPr>
        <w:spacing w:after="0" w:line="240" w:lineRule="auto"/>
        <w:ind w:right="300"/>
        <w:outlineLvl w:val="0"/>
        <w:rPr>
          <w:rFonts w:ascii="Chaparral Pro" w:eastAsia="Times New Roman" w:hAnsi="Chaparral Pro" w:cs="Times New Roman"/>
          <w:b/>
          <w:kern w:val="36"/>
          <w:sz w:val="32"/>
          <w:szCs w:val="32"/>
          <w:lang w:eastAsia="sl-SI"/>
        </w:rPr>
      </w:pPr>
      <w:r w:rsidRPr="00401BCA">
        <w:rPr>
          <w:rFonts w:ascii="Chaparral Pro" w:eastAsia="Times New Roman" w:hAnsi="Chaparral Pro" w:cs="Times New Roman"/>
          <w:b/>
          <w:kern w:val="36"/>
          <w:sz w:val="32"/>
          <w:szCs w:val="32"/>
          <w:lang w:eastAsia="sl-SI"/>
        </w:rPr>
        <w:t>Vedenjske zasvojenosti</w:t>
      </w:r>
      <w:r w:rsidRPr="00FC150C">
        <w:rPr>
          <w:rFonts w:ascii="Chaparral Pro" w:eastAsia="Times New Roman" w:hAnsi="Chaparral Pro" w:cs="Times New Roman"/>
          <w:b/>
          <w:kern w:val="36"/>
          <w:sz w:val="32"/>
          <w:szCs w:val="32"/>
          <w:lang w:eastAsia="sl-SI"/>
        </w:rPr>
        <w:t xml:space="preserve"> </w:t>
      </w:r>
      <w:bookmarkStart w:id="0" w:name="_GoBack"/>
      <w:bookmarkEnd w:id="0"/>
    </w:p>
    <w:p w:rsidR="00FC150C" w:rsidRPr="00401BCA" w:rsidRDefault="00FC150C" w:rsidP="00FC150C">
      <w:pPr>
        <w:spacing w:after="0" w:line="240" w:lineRule="auto"/>
        <w:ind w:right="300"/>
        <w:outlineLvl w:val="0"/>
        <w:rPr>
          <w:rFonts w:ascii="Chaparral Pro" w:eastAsia="Times New Roman" w:hAnsi="Chaparral Pro" w:cs="Times New Roman"/>
          <w:b/>
          <w:kern w:val="36"/>
          <w:sz w:val="24"/>
          <w:szCs w:val="24"/>
          <w:lang w:eastAsia="sl-SI"/>
        </w:rPr>
      </w:pPr>
    </w:p>
    <w:p w:rsidR="00401BCA" w:rsidRPr="00FC150C" w:rsidRDefault="00401BCA" w:rsidP="00401BCA">
      <w:pPr>
        <w:spacing w:after="0" w:line="276" w:lineRule="auto"/>
        <w:rPr>
          <w:rFonts w:eastAsia="Times New Roman" w:cs="Arial"/>
          <w:sz w:val="24"/>
          <w:szCs w:val="24"/>
          <w:lang w:eastAsia="sl-SI"/>
        </w:rPr>
      </w:pPr>
      <w:r w:rsidRPr="00401BCA">
        <w:rPr>
          <w:rFonts w:eastAsia="Times New Roman" w:cs="Arial"/>
          <w:sz w:val="24"/>
          <w:szCs w:val="24"/>
          <w:lang w:eastAsia="sl-SI"/>
        </w:rPr>
        <w:t>Nekoč je bila zasvojenost opredeljena predvsem v povezavi s ponavljajočim uživanjem snovi (na primer alkohol in droge), ki je vplivala na razvoj skupine vedenjskih, kognitivnih in fizioloških fenomenov. Vendar pa danes vemo, da ima zasvojenost širše razsežnosti, saj smo lahko zasvojeni tudi z različnimi vedenji, kot so igranje iger na srečo, pornografija, hrana, odnosi, delo, nakupovanje, uporaba sodobnih tehnologij in drugimi.</w:t>
      </w:r>
    </w:p>
    <w:p w:rsidR="00401BCA" w:rsidRPr="00401BCA" w:rsidRDefault="00401BCA" w:rsidP="00401BCA">
      <w:pPr>
        <w:spacing w:after="0" w:line="276" w:lineRule="auto"/>
        <w:rPr>
          <w:rFonts w:eastAsia="Times New Roman" w:cs="Arial"/>
          <w:sz w:val="24"/>
          <w:szCs w:val="24"/>
          <w:lang w:eastAsia="sl-SI"/>
        </w:rPr>
      </w:pPr>
    </w:p>
    <w:p w:rsidR="009834A8" w:rsidRPr="00FC150C" w:rsidRDefault="00401BCA">
      <w:r w:rsidRPr="00FC150C">
        <w:rPr>
          <w:noProof/>
          <w:lang w:eastAsia="sl-SI"/>
        </w:rPr>
        <w:drawing>
          <wp:inline distT="0" distB="0" distL="0" distR="0" wp14:anchorId="6FE461DC" wp14:editId="278B3833">
            <wp:extent cx="5760720" cy="4320540"/>
            <wp:effectExtent l="0" t="0" r="0" b="3810"/>
            <wp:docPr id="1" name="Picture 1" descr="https://www.nijz.si/sites/www.nijz.si/files/uploaded/vrste_konc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ijz.si/sites/www.nijz.si/files/uploaded/vrste_koncn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726796" w:rsidRPr="00FC150C" w:rsidRDefault="00726796">
      <w:pPr>
        <w:rPr>
          <w:sz w:val="24"/>
          <w:szCs w:val="24"/>
        </w:rPr>
      </w:pPr>
      <w:r w:rsidRPr="00401BCA">
        <w:rPr>
          <w:rFonts w:eastAsia="Times New Roman" w:cs="Arial"/>
          <w:sz w:val="24"/>
          <w:szCs w:val="24"/>
          <w:lang w:eastAsia="sl-SI"/>
        </w:rPr>
        <w:t>Zasvojenost je stanje, ki vpliva na telesno in duševno stanje zasvojenega, prizadene njegove odnose z okolico in njegovo ustvarjalnost ter pusti posledice tako v družini zasvojenega kot v širši okolici, zato o njej govorimo, ko se določen vedenjski vzorec prične ponavljati iz dneva v dan in postane središče razmišljanja in dogajanja v življenju zasvojenega posameznika. </w:t>
      </w:r>
    </w:p>
    <w:p w:rsidR="00726796" w:rsidRPr="00FC150C" w:rsidRDefault="00726796">
      <w:pPr>
        <w:rPr>
          <w:rFonts w:eastAsia="Times New Roman" w:cs="Arial"/>
          <w:sz w:val="24"/>
          <w:szCs w:val="24"/>
          <w:lang w:eastAsia="sl-SI"/>
        </w:rPr>
      </w:pPr>
      <w:r w:rsidRPr="00401BCA">
        <w:rPr>
          <w:rFonts w:eastAsia="Times New Roman" w:cs="Arial"/>
          <w:sz w:val="24"/>
          <w:szCs w:val="24"/>
          <w:lang w:eastAsia="sl-SI"/>
        </w:rPr>
        <w:t xml:space="preserve">Mednarodna klasifikacija bolezni MKB-10 pozna zgolj tradicionalne (kemične) oblike zasvojenosti, kot so z zasvojenost z alkoholom, prepovedanimi drogami in tobakom. Vedenjskih oziroma </w:t>
      </w:r>
      <w:proofErr w:type="spellStart"/>
      <w:r w:rsidRPr="00401BCA">
        <w:rPr>
          <w:rFonts w:eastAsia="Times New Roman" w:cs="Arial"/>
          <w:sz w:val="24"/>
          <w:szCs w:val="24"/>
          <w:lang w:eastAsia="sl-SI"/>
        </w:rPr>
        <w:t>nekemičnih</w:t>
      </w:r>
      <w:proofErr w:type="spellEnd"/>
      <w:r w:rsidRPr="00401BCA">
        <w:rPr>
          <w:rFonts w:eastAsia="Times New Roman" w:cs="Arial"/>
          <w:sz w:val="24"/>
          <w:szCs w:val="24"/>
          <w:lang w:eastAsia="sl-SI"/>
        </w:rPr>
        <w:t xml:space="preserve"> zasvojenosti v tej klasifikaciji ni, od leta 2010 pa so kot posebna kategorija uvrščene na seznam diagnoz DSM 5 (</w:t>
      </w:r>
      <w:proofErr w:type="spellStart"/>
      <w:r w:rsidRPr="00401BCA">
        <w:rPr>
          <w:rFonts w:eastAsia="Times New Roman" w:cs="Arial"/>
          <w:sz w:val="24"/>
          <w:szCs w:val="24"/>
          <w:lang w:eastAsia="sl-SI"/>
        </w:rPr>
        <w:t>Diagnostic</w:t>
      </w:r>
      <w:proofErr w:type="spellEnd"/>
      <w:r w:rsidRPr="00401BCA">
        <w:rPr>
          <w:rFonts w:eastAsia="Times New Roman" w:cs="Arial"/>
          <w:sz w:val="24"/>
          <w:szCs w:val="24"/>
          <w:lang w:eastAsia="sl-SI"/>
        </w:rPr>
        <w:t xml:space="preserve"> </w:t>
      </w:r>
      <w:proofErr w:type="spellStart"/>
      <w:r w:rsidRPr="00401BCA">
        <w:rPr>
          <w:rFonts w:eastAsia="Times New Roman" w:cs="Arial"/>
          <w:sz w:val="24"/>
          <w:szCs w:val="24"/>
          <w:lang w:eastAsia="sl-SI"/>
        </w:rPr>
        <w:t>and</w:t>
      </w:r>
      <w:proofErr w:type="spellEnd"/>
      <w:r w:rsidRPr="00401BCA">
        <w:rPr>
          <w:rFonts w:eastAsia="Times New Roman" w:cs="Arial"/>
          <w:sz w:val="24"/>
          <w:szCs w:val="24"/>
          <w:lang w:eastAsia="sl-SI"/>
        </w:rPr>
        <w:t xml:space="preserve"> </w:t>
      </w:r>
      <w:proofErr w:type="spellStart"/>
      <w:r w:rsidRPr="00401BCA">
        <w:rPr>
          <w:rFonts w:eastAsia="Times New Roman" w:cs="Arial"/>
          <w:sz w:val="24"/>
          <w:szCs w:val="24"/>
          <w:lang w:eastAsia="sl-SI"/>
        </w:rPr>
        <w:t>Statistic</w:t>
      </w:r>
      <w:proofErr w:type="spellEnd"/>
      <w:r w:rsidRPr="00401BCA">
        <w:rPr>
          <w:rFonts w:eastAsia="Times New Roman" w:cs="Arial"/>
          <w:sz w:val="24"/>
          <w:szCs w:val="24"/>
          <w:lang w:eastAsia="sl-SI"/>
        </w:rPr>
        <w:t xml:space="preserve"> Manual </w:t>
      </w:r>
      <w:proofErr w:type="spellStart"/>
      <w:r w:rsidRPr="00401BCA">
        <w:rPr>
          <w:rFonts w:eastAsia="Times New Roman" w:cs="Arial"/>
          <w:sz w:val="24"/>
          <w:szCs w:val="24"/>
          <w:lang w:eastAsia="sl-SI"/>
        </w:rPr>
        <w:t>of</w:t>
      </w:r>
      <w:proofErr w:type="spellEnd"/>
      <w:r w:rsidRPr="00401BCA">
        <w:rPr>
          <w:rFonts w:eastAsia="Times New Roman" w:cs="Arial"/>
          <w:sz w:val="24"/>
          <w:szCs w:val="24"/>
          <w:lang w:eastAsia="sl-SI"/>
        </w:rPr>
        <w:t xml:space="preserve"> </w:t>
      </w:r>
      <w:proofErr w:type="spellStart"/>
      <w:r w:rsidRPr="00401BCA">
        <w:rPr>
          <w:rFonts w:eastAsia="Times New Roman" w:cs="Arial"/>
          <w:sz w:val="24"/>
          <w:szCs w:val="24"/>
          <w:lang w:eastAsia="sl-SI"/>
        </w:rPr>
        <w:t>Mental</w:t>
      </w:r>
      <w:proofErr w:type="spellEnd"/>
      <w:r w:rsidRPr="00401BCA">
        <w:rPr>
          <w:rFonts w:eastAsia="Times New Roman" w:cs="Arial"/>
          <w:sz w:val="24"/>
          <w:szCs w:val="24"/>
          <w:lang w:eastAsia="sl-SI"/>
        </w:rPr>
        <w:t xml:space="preserve"> </w:t>
      </w:r>
      <w:proofErr w:type="spellStart"/>
      <w:r w:rsidRPr="00401BCA">
        <w:rPr>
          <w:rFonts w:eastAsia="Times New Roman" w:cs="Arial"/>
          <w:sz w:val="24"/>
          <w:szCs w:val="24"/>
          <w:lang w:eastAsia="sl-SI"/>
        </w:rPr>
        <w:t>Disorders</w:t>
      </w:r>
      <w:proofErr w:type="spellEnd"/>
      <w:r w:rsidRPr="00401BCA">
        <w:rPr>
          <w:rFonts w:eastAsia="Times New Roman" w:cs="Arial"/>
          <w:sz w:val="24"/>
          <w:szCs w:val="24"/>
          <w:lang w:eastAsia="sl-SI"/>
        </w:rPr>
        <w:t>, ki ga izdaja Ameriška psihiatrična zveza); hazardiranje oziroma zasvojenost z igranjem iger na srečo kot posebna zasvojenost, ostale pa še niso klasificirane kot posebne zasvojenosti s strani medicine ali psihiatrije.</w:t>
      </w:r>
    </w:p>
    <w:p w:rsidR="00726796" w:rsidRPr="00FC150C" w:rsidRDefault="00726796">
      <w:pPr>
        <w:rPr>
          <w:rFonts w:eastAsia="Times New Roman" w:cs="Arial"/>
          <w:sz w:val="24"/>
          <w:szCs w:val="24"/>
          <w:lang w:eastAsia="sl-SI"/>
        </w:rPr>
      </w:pPr>
      <w:r w:rsidRPr="00401BCA">
        <w:rPr>
          <w:rFonts w:eastAsia="Times New Roman" w:cs="Arial"/>
          <w:sz w:val="24"/>
          <w:szCs w:val="24"/>
          <w:lang w:eastAsia="sl-SI"/>
        </w:rPr>
        <w:lastRenderedPageBreak/>
        <w:t>Ameriško združenje za medicino zasvojenosti ASAM (</w:t>
      </w:r>
      <w:proofErr w:type="spellStart"/>
      <w:r w:rsidRPr="00401BCA">
        <w:rPr>
          <w:rFonts w:eastAsia="Times New Roman" w:cs="Arial"/>
          <w:sz w:val="24"/>
          <w:szCs w:val="24"/>
          <w:lang w:eastAsia="sl-SI"/>
        </w:rPr>
        <w:t>American</w:t>
      </w:r>
      <w:proofErr w:type="spellEnd"/>
      <w:r w:rsidRPr="00401BCA">
        <w:rPr>
          <w:rFonts w:eastAsia="Times New Roman" w:cs="Arial"/>
          <w:sz w:val="24"/>
          <w:szCs w:val="24"/>
          <w:lang w:eastAsia="sl-SI"/>
        </w:rPr>
        <w:t xml:space="preserve"> </w:t>
      </w:r>
      <w:proofErr w:type="spellStart"/>
      <w:r w:rsidRPr="00401BCA">
        <w:rPr>
          <w:rFonts w:eastAsia="Times New Roman" w:cs="Arial"/>
          <w:sz w:val="24"/>
          <w:szCs w:val="24"/>
          <w:lang w:eastAsia="sl-SI"/>
        </w:rPr>
        <w:t>Society</w:t>
      </w:r>
      <w:proofErr w:type="spellEnd"/>
      <w:r w:rsidRPr="00401BCA">
        <w:rPr>
          <w:rFonts w:eastAsia="Times New Roman" w:cs="Arial"/>
          <w:sz w:val="24"/>
          <w:szCs w:val="24"/>
          <w:lang w:eastAsia="sl-SI"/>
        </w:rPr>
        <w:t xml:space="preserve"> </w:t>
      </w:r>
      <w:proofErr w:type="spellStart"/>
      <w:r w:rsidRPr="00401BCA">
        <w:rPr>
          <w:rFonts w:eastAsia="Times New Roman" w:cs="Arial"/>
          <w:sz w:val="24"/>
          <w:szCs w:val="24"/>
          <w:lang w:eastAsia="sl-SI"/>
        </w:rPr>
        <w:t>of</w:t>
      </w:r>
      <w:proofErr w:type="spellEnd"/>
      <w:r w:rsidRPr="00401BCA">
        <w:rPr>
          <w:rFonts w:eastAsia="Times New Roman" w:cs="Arial"/>
          <w:sz w:val="24"/>
          <w:szCs w:val="24"/>
          <w:lang w:eastAsia="sl-SI"/>
        </w:rPr>
        <w:t xml:space="preserve"> </w:t>
      </w:r>
      <w:proofErr w:type="spellStart"/>
      <w:r w:rsidRPr="00401BCA">
        <w:rPr>
          <w:rFonts w:eastAsia="Times New Roman" w:cs="Arial"/>
          <w:sz w:val="24"/>
          <w:szCs w:val="24"/>
          <w:lang w:eastAsia="sl-SI"/>
        </w:rPr>
        <w:t>Addiction</w:t>
      </w:r>
      <w:proofErr w:type="spellEnd"/>
      <w:r w:rsidRPr="00401BCA">
        <w:rPr>
          <w:rFonts w:eastAsia="Times New Roman" w:cs="Arial"/>
          <w:sz w:val="24"/>
          <w:szCs w:val="24"/>
          <w:lang w:eastAsia="sl-SI"/>
        </w:rPr>
        <w:t xml:space="preserve"> Medicine) je leta 2011 objavilo novo opredelitev zasvojenosti, s katero poudarja, da gre za kronično motnjo v delovanju možganov in ne samo za vedenjsko težavo, ki je posledica pretiranega uživanja alkohola, mamil, predajanja igram na srečo ali spolnosti. Zasvojenost je predvsem kronična bolezen možganskega </w:t>
      </w:r>
      <w:proofErr w:type="spellStart"/>
      <w:r w:rsidRPr="00401BCA">
        <w:rPr>
          <w:rFonts w:eastAsia="Times New Roman" w:cs="Arial"/>
          <w:sz w:val="24"/>
          <w:szCs w:val="24"/>
          <w:lang w:eastAsia="sl-SI"/>
        </w:rPr>
        <w:t>nagrajevalnega</w:t>
      </w:r>
      <w:proofErr w:type="spellEnd"/>
      <w:r w:rsidRPr="00401BCA">
        <w:rPr>
          <w:rFonts w:eastAsia="Times New Roman" w:cs="Arial"/>
          <w:sz w:val="24"/>
          <w:szCs w:val="24"/>
          <w:lang w:eastAsia="sl-SI"/>
        </w:rPr>
        <w:t xml:space="preserve"> kroga in centrov, ki so povezani z motivacijo in spominom. Moteno delovanje teh sklopov nevronskih </w:t>
      </w:r>
      <w:proofErr w:type="spellStart"/>
      <w:r w:rsidRPr="00401BCA">
        <w:rPr>
          <w:rFonts w:eastAsia="Times New Roman" w:cs="Arial"/>
          <w:sz w:val="24"/>
          <w:szCs w:val="24"/>
          <w:lang w:eastAsia="sl-SI"/>
        </w:rPr>
        <w:t>povazav</w:t>
      </w:r>
      <w:proofErr w:type="spellEnd"/>
      <w:r w:rsidRPr="00401BCA">
        <w:rPr>
          <w:rFonts w:eastAsia="Times New Roman" w:cs="Arial"/>
          <w:sz w:val="24"/>
          <w:szCs w:val="24"/>
          <w:lang w:eastAsia="sl-SI"/>
        </w:rPr>
        <w:t xml:space="preserve"> se kaže na biološki, duševni, družbeni in duhovni ravni. Izraža se v posameznikovi patološki potrebi po ugodju in/ali sprostitvi ob uživanju snovi in izbiri določenih vedenj</w:t>
      </w:r>
      <w:r w:rsidRPr="00FC150C">
        <w:rPr>
          <w:rFonts w:eastAsia="Times New Roman" w:cs="Arial"/>
          <w:sz w:val="24"/>
          <w:szCs w:val="24"/>
          <w:lang w:eastAsia="sl-SI"/>
        </w:rPr>
        <w:t>.</w:t>
      </w:r>
    </w:p>
    <w:p w:rsidR="00726796" w:rsidRPr="00FC150C" w:rsidRDefault="00726796">
      <w:pPr>
        <w:rPr>
          <w:rFonts w:eastAsia="Times New Roman" w:cs="Times New Roman"/>
          <w:b/>
          <w:bCs/>
          <w:sz w:val="24"/>
          <w:szCs w:val="24"/>
          <w:lang w:eastAsia="sl-SI"/>
        </w:rPr>
      </w:pPr>
      <w:r w:rsidRPr="00401BCA">
        <w:rPr>
          <w:rFonts w:eastAsia="Times New Roman" w:cs="Times New Roman"/>
          <w:b/>
          <w:bCs/>
          <w:sz w:val="24"/>
          <w:szCs w:val="24"/>
          <w:lang w:eastAsia="sl-SI"/>
        </w:rPr>
        <w:t xml:space="preserve">Katere vrste vedenjskih oziroma </w:t>
      </w:r>
      <w:proofErr w:type="spellStart"/>
      <w:r w:rsidRPr="00401BCA">
        <w:rPr>
          <w:rFonts w:eastAsia="Times New Roman" w:cs="Times New Roman"/>
          <w:b/>
          <w:bCs/>
          <w:sz w:val="24"/>
          <w:szCs w:val="24"/>
          <w:lang w:eastAsia="sl-SI"/>
        </w:rPr>
        <w:t>nekemičnih</w:t>
      </w:r>
      <w:proofErr w:type="spellEnd"/>
      <w:r w:rsidRPr="00401BCA">
        <w:rPr>
          <w:rFonts w:eastAsia="Times New Roman" w:cs="Times New Roman"/>
          <w:b/>
          <w:bCs/>
          <w:sz w:val="24"/>
          <w:szCs w:val="24"/>
          <w:lang w:eastAsia="sl-SI"/>
        </w:rPr>
        <w:t xml:space="preserve"> zasvojenosti poznamo?</w:t>
      </w:r>
    </w:p>
    <w:p w:rsidR="00726796" w:rsidRPr="00FC150C" w:rsidRDefault="00726796" w:rsidP="00726796">
      <w:pPr>
        <w:pStyle w:val="ListParagraph"/>
        <w:numPr>
          <w:ilvl w:val="0"/>
          <w:numId w:val="3"/>
        </w:numPr>
        <w:rPr>
          <w:rFonts w:eastAsia="Times New Roman" w:cs="Arial"/>
          <w:sz w:val="24"/>
          <w:szCs w:val="24"/>
          <w:lang w:eastAsia="sl-SI"/>
        </w:rPr>
      </w:pPr>
      <w:r w:rsidRPr="00FC150C">
        <w:rPr>
          <w:rFonts w:eastAsia="Times New Roman" w:cs="Arial"/>
          <w:sz w:val="24"/>
          <w:szCs w:val="24"/>
          <w:lang w:eastAsia="sl-SI"/>
        </w:rPr>
        <w:t xml:space="preserve">Igre na srečo </w:t>
      </w:r>
    </w:p>
    <w:p w:rsidR="00726796" w:rsidRPr="00FC150C" w:rsidRDefault="00726796" w:rsidP="00726796">
      <w:pPr>
        <w:pStyle w:val="ListParagraph"/>
        <w:numPr>
          <w:ilvl w:val="0"/>
          <w:numId w:val="3"/>
        </w:numPr>
        <w:rPr>
          <w:rFonts w:eastAsia="Times New Roman" w:cs="Arial"/>
          <w:sz w:val="24"/>
          <w:szCs w:val="24"/>
          <w:lang w:eastAsia="sl-SI"/>
        </w:rPr>
      </w:pPr>
      <w:r w:rsidRPr="00FC150C">
        <w:rPr>
          <w:rFonts w:eastAsia="Times New Roman" w:cs="Arial"/>
          <w:sz w:val="24"/>
          <w:szCs w:val="24"/>
          <w:lang w:eastAsia="sl-SI"/>
        </w:rPr>
        <w:t>Erotične zasvojenosti: zasvojenost z ljubeznijo (zaljubljenostjo), zasvojenost s seksualnostjo</w:t>
      </w:r>
    </w:p>
    <w:p w:rsidR="00726796" w:rsidRPr="00FC150C" w:rsidRDefault="00726796" w:rsidP="00726796">
      <w:pPr>
        <w:pStyle w:val="ListParagraph"/>
        <w:numPr>
          <w:ilvl w:val="0"/>
          <w:numId w:val="3"/>
        </w:numPr>
        <w:rPr>
          <w:rFonts w:eastAsia="Times New Roman" w:cs="Arial"/>
          <w:sz w:val="24"/>
          <w:szCs w:val="24"/>
          <w:lang w:eastAsia="sl-SI"/>
        </w:rPr>
      </w:pPr>
      <w:r w:rsidRPr="00FC150C">
        <w:rPr>
          <w:rFonts w:eastAsia="Times New Roman" w:cs="Arial"/>
          <w:sz w:val="24"/>
          <w:szCs w:val="24"/>
          <w:lang w:eastAsia="sl-SI"/>
        </w:rPr>
        <w:t>Družbeno sprejemljive zasvojenosti: z delom (</w:t>
      </w:r>
      <w:proofErr w:type="spellStart"/>
      <w:r w:rsidRPr="00FC150C">
        <w:rPr>
          <w:rFonts w:eastAsia="Times New Roman" w:cs="Arial"/>
          <w:sz w:val="24"/>
          <w:szCs w:val="24"/>
          <w:lang w:eastAsia="sl-SI"/>
        </w:rPr>
        <w:t>deloholizem</w:t>
      </w:r>
      <w:proofErr w:type="spellEnd"/>
      <w:r w:rsidRPr="00FC150C">
        <w:rPr>
          <w:rFonts w:eastAsia="Times New Roman" w:cs="Arial"/>
          <w:sz w:val="24"/>
          <w:szCs w:val="24"/>
          <w:lang w:eastAsia="sl-SI"/>
        </w:rPr>
        <w:t xml:space="preserve">), pretirana športna vadba, z odnosi, z nakupovanjem, z religijo/duhovnostjo, </w:t>
      </w:r>
      <w:proofErr w:type="spellStart"/>
      <w:r w:rsidRPr="00FC150C">
        <w:rPr>
          <w:rFonts w:eastAsia="Times New Roman" w:cs="Arial"/>
          <w:sz w:val="24"/>
          <w:szCs w:val="24"/>
          <w:lang w:eastAsia="sl-SI"/>
        </w:rPr>
        <w:t>itd</w:t>
      </w:r>
      <w:proofErr w:type="spellEnd"/>
    </w:p>
    <w:p w:rsidR="00726796" w:rsidRPr="00FC150C" w:rsidRDefault="00726796" w:rsidP="00726796">
      <w:pPr>
        <w:pStyle w:val="ListParagraph"/>
        <w:numPr>
          <w:ilvl w:val="0"/>
          <w:numId w:val="3"/>
        </w:numPr>
        <w:rPr>
          <w:rFonts w:eastAsia="Times New Roman" w:cs="Arial"/>
          <w:sz w:val="24"/>
          <w:szCs w:val="24"/>
          <w:lang w:eastAsia="sl-SI"/>
        </w:rPr>
      </w:pPr>
      <w:r w:rsidRPr="00FC150C">
        <w:rPr>
          <w:rFonts w:eastAsia="Times New Roman" w:cs="Arial"/>
          <w:sz w:val="24"/>
          <w:szCs w:val="24"/>
          <w:lang w:eastAsia="sl-SI"/>
        </w:rPr>
        <w:t>Zasvojenosti s tehnologijo: z novimi tehnologijami, druge tehnološke zasvojenosti.</w:t>
      </w:r>
    </w:p>
    <w:p w:rsidR="00726796" w:rsidRPr="00FC150C" w:rsidRDefault="00726796" w:rsidP="00726796">
      <w:pPr>
        <w:pStyle w:val="ListParagraph"/>
        <w:numPr>
          <w:ilvl w:val="0"/>
          <w:numId w:val="3"/>
        </w:numPr>
        <w:rPr>
          <w:rFonts w:eastAsia="Times New Roman" w:cs="Arial"/>
          <w:sz w:val="24"/>
          <w:szCs w:val="24"/>
          <w:lang w:eastAsia="sl-SI"/>
        </w:rPr>
      </w:pPr>
      <w:r w:rsidRPr="00FC150C">
        <w:rPr>
          <w:rFonts w:eastAsia="Times New Roman" w:cs="Arial"/>
          <w:sz w:val="24"/>
          <w:szCs w:val="24"/>
          <w:lang w:eastAsia="sl-SI"/>
        </w:rPr>
        <w:t>Zasvojenost s hrano: prenajedanje, stradanje</w:t>
      </w:r>
    </w:p>
    <w:p w:rsidR="00726796" w:rsidRPr="00FC150C" w:rsidRDefault="00726796">
      <w:pPr>
        <w:rPr>
          <w:rFonts w:eastAsia="Times New Roman" w:cs="Times New Roman"/>
          <w:b/>
          <w:bCs/>
          <w:sz w:val="24"/>
          <w:szCs w:val="24"/>
          <w:lang w:eastAsia="sl-SI"/>
        </w:rPr>
      </w:pPr>
      <w:r w:rsidRPr="00401BCA">
        <w:rPr>
          <w:rFonts w:eastAsia="Times New Roman" w:cs="Times New Roman"/>
          <w:b/>
          <w:bCs/>
          <w:sz w:val="24"/>
          <w:szCs w:val="24"/>
          <w:lang w:eastAsia="sl-SI"/>
        </w:rPr>
        <w:t xml:space="preserve">Kako pogoste so vedenjske oziroma </w:t>
      </w:r>
      <w:proofErr w:type="spellStart"/>
      <w:r w:rsidRPr="00401BCA">
        <w:rPr>
          <w:rFonts w:eastAsia="Times New Roman" w:cs="Times New Roman"/>
          <w:b/>
          <w:bCs/>
          <w:sz w:val="24"/>
          <w:szCs w:val="24"/>
          <w:lang w:eastAsia="sl-SI"/>
        </w:rPr>
        <w:t>nekemične</w:t>
      </w:r>
      <w:proofErr w:type="spellEnd"/>
      <w:r w:rsidRPr="00401BCA">
        <w:rPr>
          <w:rFonts w:eastAsia="Times New Roman" w:cs="Times New Roman"/>
          <w:b/>
          <w:bCs/>
          <w:sz w:val="24"/>
          <w:szCs w:val="24"/>
          <w:lang w:eastAsia="sl-SI"/>
        </w:rPr>
        <w:t xml:space="preserve"> zasvojenosti?</w:t>
      </w:r>
    </w:p>
    <w:p w:rsidR="00726796" w:rsidRPr="00FC150C" w:rsidRDefault="00726796">
      <w:pPr>
        <w:rPr>
          <w:rFonts w:eastAsia="Times New Roman" w:cs="Arial"/>
          <w:sz w:val="24"/>
          <w:szCs w:val="24"/>
          <w:lang w:eastAsia="sl-SI"/>
        </w:rPr>
      </w:pPr>
      <w:r w:rsidRPr="00401BCA">
        <w:rPr>
          <w:rFonts w:eastAsia="Times New Roman" w:cs="Arial"/>
          <w:sz w:val="24"/>
          <w:szCs w:val="24"/>
          <w:lang w:eastAsia="sl-SI"/>
        </w:rPr>
        <w:t>Za razliko od kemičnih zasvojenosti podatkov o razširjenosti vedenjskih oz.  </w:t>
      </w:r>
      <w:proofErr w:type="spellStart"/>
      <w:r w:rsidRPr="00401BCA">
        <w:rPr>
          <w:rFonts w:eastAsia="Times New Roman" w:cs="Arial"/>
          <w:sz w:val="24"/>
          <w:szCs w:val="24"/>
          <w:lang w:eastAsia="sl-SI"/>
        </w:rPr>
        <w:t>nekemičnih</w:t>
      </w:r>
      <w:proofErr w:type="spellEnd"/>
      <w:r w:rsidRPr="00401BCA">
        <w:rPr>
          <w:rFonts w:eastAsia="Times New Roman" w:cs="Arial"/>
          <w:sz w:val="24"/>
          <w:szCs w:val="24"/>
          <w:lang w:eastAsia="sl-SI"/>
        </w:rPr>
        <w:t xml:space="preserve"> zasvojenosti za Slovenijo še nimamo. Na reprezentativnem slovenskem vzorcu, izdelanem iz Centralnega registra prebivalstva (SURS), </w:t>
      </w:r>
      <w:proofErr w:type="spellStart"/>
      <w:r w:rsidRPr="00401BCA">
        <w:rPr>
          <w:rFonts w:eastAsia="Times New Roman" w:cs="Arial"/>
          <w:sz w:val="24"/>
          <w:szCs w:val="24"/>
          <w:lang w:eastAsia="sl-SI"/>
        </w:rPr>
        <w:t>uteženem</w:t>
      </w:r>
      <w:proofErr w:type="spellEnd"/>
      <w:r w:rsidRPr="00401BCA">
        <w:rPr>
          <w:rFonts w:eastAsia="Times New Roman" w:cs="Arial"/>
          <w:sz w:val="24"/>
          <w:szCs w:val="24"/>
          <w:lang w:eastAsia="sl-SI"/>
        </w:rPr>
        <w:t xml:space="preserve"> po spolu, starostnih skupinah, statističnih regijah, izobrazbi in stopnji urbanizacije, smo ugotovili da imamo 3,1% problematičnih uporabnikov interneta (min. starost 18 , najvišja starost 95 let, povprečna starost 49 let). To ne pomeni, da so ti posamezniki zasvojeni z internetom, ampak da imajo resen problem s pretirano uporabo interneta, ki je ne morejo nadzirati in se posledično kaže v konfliktih (z okolico, z dnevnimi obveznostmi)</w:t>
      </w:r>
      <w:r w:rsidRPr="00FC150C">
        <w:rPr>
          <w:rFonts w:eastAsia="Times New Roman" w:cs="Arial"/>
          <w:sz w:val="24"/>
          <w:szCs w:val="24"/>
          <w:lang w:eastAsia="sl-SI"/>
        </w:rPr>
        <w:t>.</w:t>
      </w:r>
    </w:p>
    <w:p w:rsidR="00726796" w:rsidRPr="00FC150C" w:rsidRDefault="00726796">
      <w:pPr>
        <w:rPr>
          <w:rFonts w:eastAsia="Times New Roman" w:cs="Arial"/>
          <w:sz w:val="24"/>
          <w:szCs w:val="24"/>
          <w:lang w:eastAsia="sl-SI"/>
        </w:rPr>
      </w:pPr>
      <w:r w:rsidRPr="00401BCA">
        <w:rPr>
          <w:rFonts w:eastAsia="Times New Roman" w:cs="Arial"/>
          <w:sz w:val="24"/>
          <w:szCs w:val="24"/>
          <w:lang w:eastAsia="sl-SI"/>
        </w:rPr>
        <w:t xml:space="preserve">V literaturi zasledimo podatke o prevalenci 11 različnih, potencialno </w:t>
      </w:r>
      <w:proofErr w:type="spellStart"/>
      <w:r w:rsidRPr="00401BCA">
        <w:rPr>
          <w:rFonts w:eastAsia="Times New Roman" w:cs="Arial"/>
          <w:sz w:val="24"/>
          <w:szCs w:val="24"/>
          <w:lang w:eastAsia="sl-SI"/>
        </w:rPr>
        <w:t>zasvojljivih</w:t>
      </w:r>
      <w:proofErr w:type="spellEnd"/>
      <w:r w:rsidRPr="00401BCA">
        <w:rPr>
          <w:rFonts w:eastAsia="Times New Roman" w:cs="Arial"/>
          <w:sz w:val="24"/>
          <w:szCs w:val="24"/>
          <w:lang w:eastAsia="sl-SI"/>
        </w:rPr>
        <w:t xml:space="preserve"> vedenj v populaciji: zasvojenosti s hrano (2 %), igranjem iger na srečo (2 %; delež problematičnih in patoloških igralcev v odrasli populaciji), problematično uporabo interneta (2%), ukvarjanja z ljubeznijo/zaljubljenostjo (3 %), s seksualnostjo (3 %), športom (3 %), z delom (10 %) in nakupovanjem (6 %). Večina ne</w:t>
      </w:r>
      <w:r w:rsidRPr="00FC150C">
        <w:rPr>
          <w:rFonts w:eastAsia="Times New Roman" w:cs="Arial"/>
          <w:sz w:val="24"/>
          <w:szCs w:val="24"/>
          <w:lang w:eastAsia="sl-SI"/>
        </w:rPr>
        <w:t>-</w:t>
      </w:r>
      <w:r w:rsidRPr="00401BCA">
        <w:rPr>
          <w:rFonts w:eastAsia="Times New Roman" w:cs="Arial"/>
          <w:sz w:val="24"/>
          <w:szCs w:val="24"/>
          <w:lang w:eastAsia="sl-SI"/>
        </w:rPr>
        <w:t>kemičnih  zasvojenosti (z izjemo igralništva) ni bilo izračunanih na nacionalnih reprezentativnih vzorcih in temeljijo na manjših, ne</w:t>
      </w:r>
      <w:r w:rsidRPr="00FC150C">
        <w:rPr>
          <w:rFonts w:eastAsia="Times New Roman" w:cs="Arial"/>
          <w:sz w:val="24"/>
          <w:szCs w:val="24"/>
          <w:lang w:eastAsia="sl-SI"/>
        </w:rPr>
        <w:t>-</w:t>
      </w:r>
      <w:r w:rsidRPr="00401BCA">
        <w:rPr>
          <w:rFonts w:eastAsia="Times New Roman" w:cs="Arial"/>
          <w:sz w:val="24"/>
          <w:szCs w:val="24"/>
          <w:lang w:eastAsia="sl-SI"/>
        </w:rPr>
        <w:t>reprezentativnih vzorcih.</w:t>
      </w:r>
    </w:p>
    <w:p w:rsidR="00726796" w:rsidRPr="00FC150C" w:rsidRDefault="00726796">
      <w:pPr>
        <w:rPr>
          <w:rFonts w:eastAsia="Times New Roman" w:cs="Arial"/>
          <w:sz w:val="24"/>
          <w:szCs w:val="24"/>
          <w:lang w:eastAsia="sl-SI"/>
        </w:rPr>
      </w:pPr>
      <w:r w:rsidRPr="00401BCA">
        <w:rPr>
          <w:rFonts w:eastAsia="Times New Roman" w:cs="Times New Roman"/>
          <w:b/>
          <w:bCs/>
          <w:sz w:val="24"/>
          <w:szCs w:val="24"/>
          <w:lang w:eastAsia="sl-SI"/>
        </w:rPr>
        <w:t>Kaj vpliva na nastanek</w:t>
      </w:r>
      <w:r w:rsidRPr="00FC150C">
        <w:rPr>
          <w:rFonts w:eastAsia="Times New Roman" w:cs="Times New Roman"/>
          <w:b/>
          <w:bCs/>
          <w:sz w:val="24"/>
          <w:szCs w:val="24"/>
          <w:lang w:eastAsia="sl-SI"/>
        </w:rPr>
        <w:t>?</w:t>
      </w:r>
    </w:p>
    <w:p w:rsidR="00726796" w:rsidRPr="00FC150C" w:rsidRDefault="00726796">
      <w:pPr>
        <w:rPr>
          <w:rFonts w:eastAsia="Times New Roman" w:cs="Arial"/>
          <w:sz w:val="24"/>
          <w:szCs w:val="24"/>
          <w:lang w:eastAsia="sl-SI"/>
        </w:rPr>
      </w:pPr>
      <w:r w:rsidRPr="00401BCA">
        <w:rPr>
          <w:rFonts w:eastAsia="Times New Roman" w:cs="Arial"/>
          <w:sz w:val="24"/>
          <w:szCs w:val="24"/>
          <w:lang w:eastAsia="sl-SI"/>
        </w:rPr>
        <w:t>Na nastanek zasvojenosti, trajanje in razvoj vplivajo številni dejavniki: genetski dejavniki, primarno družinsko okolje, travmatične izkušnje (tudi zanemarjanje in zloraba v otroštvu), vpliv družbe in vrstnikov, nekatere osebnostne značilnosti posameznika (perfekcionizem, čustvena nestabilnost, nizko samospoštovanje…), značilnosti snovi oziroma vedenja s katerim je posameznik zasvojen. Pogosto se vedenjske oziroma ne</w:t>
      </w:r>
      <w:r w:rsidR="00FC150C" w:rsidRPr="00FC150C">
        <w:rPr>
          <w:rFonts w:eastAsia="Times New Roman" w:cs="Arial"/>
          <w:sz w:val="24"/>
          <w:szCs w:val="24"/>
          <w:lang w:eastAsia="sl-SI"/>
        </w:rPr>
        <w:t>-</w:t>
      </w:r>
      <w:r w:rsidRPr="00401BCA">
        <w:rPr>
          <w:rFonts w:eastAsia="Times New Roman" w:cs="Arial"/>
          <w:sz w:val="24"/>
          <w:szCs w:val="24"/>
          <w:lang w:eastAsia="sl-SI"/>
        </w:rPr>
        <w:t xml:space="preserve">kemične zasvojenosti povezujejo tudi z drugimi duševnimi težavami, predvsem motnjami razpoloženja (npr. depresijo, </w:t>
      </w:r>
      <w:proofErr w:type="spellStart"/>
      <w:r w:rsidRPr="00401BCA">
        <w:rPr>
          <w:rFonts w:eastAsia="Times New Roman" w:cs="Arial"/>
          <w:sz w:val="24"/>
          <w:szCs w:val="24"/>
          <w:lang w:eastAsia="sl-SI"/>
        </w:rPr>
        <w:t>anskioznimi</w:t>
      </w:r>
      <w:proofErr w:type="spellEnd"/>
      <w:r w:rsidRPr="00401BCA">
        <w:rPr>
          <w:rFonts w:eastAsia="Times New Roman" w:cs="Arial"/>
          <w:sz w:val="24"/>
          <w:szCs w:val="24"/>
          <w:lang w:eastAsia="sl-SI"/>
        </w:rPr>
        <w:t xml:space="preserve"> motnjami itn.), kot tudi drugimi vrstami zasvojenosti</w:t>
      </w:r>
    </w:p>
    <w:p w:rsidR="00726796" w:rsidRPr="00FC150C" w:rsidRDefault="00726796">
      <w:pPr>
        <w:rPr>
          <w:rFonts w:eastAsia="Times New Roman" w:cs="Times New Roman"/>
          <w:b/>
          <w:bCs/>
          <w:sz w:val="24"/>
          <w:szCs w:val="24"/>
          <w:lang w:eastAsia="sl-SI"/>
        </w:rPr>
      </w:pPr>
      <w:r w:rsidRPr="00401BCA">
        <w:rPr>
          <w:rFonts w:eastAsia="Times New Roman" w:cs="Times New Roman"/>
          <w:b/>
          <w:bCs/>
          <w:sz w:val="24"/>
          <w:szCs w:val="24"/>
          <w:lang w:eastAsia="sl-SI"/>
        </w:rPr>
        <w:lastRenderedPageBreak/>
        <w:t>Kako prepoznamo vedenjske oziroma ne</w:t>
      </w:r>
      <w:r w:rsidRPr="00FC150C">
        <w:rPr>
          <w:rFonts w:eastAsia="Times New Roman" w:cs="Times New Roman"/>
          <w:b/>
          <w:bCs/>
          <w:sz w:val="24"/>
          <w:szCs w:val="24"/>
          <w:lang w:eastAsia="sl-SI"/>
        </w:rPr>
        <w:t>-</w:t>
      </w:r>
      <w:r w:rsidRPr="00401BCA">
        <w:rPr>
          <w:rFonts w:eastAsia="Times New Roman" w:cs="Times New Roman"/>
          <w:b/>
          <w:bCs/>
          <w:sz w:val="24"/>
          <w:szCs w:val="24"/>
          <w:lang w:eastAsia="sl-SI"/>
        </w:rPr>
        <w:t>kemične zasvojenosti?</w:t>
      </w:r>
    </w:p>
    <w:p w:rsidR="00726796" w:rsidRPr="00FC150C" w:rsidRDefault="00726796" w:rsidP="00726796">
      <w:pPr>
        <w:pStyle w:val="ListParagraph"/>
        <w:numPr>
          <w:ilvl w:val="0"/>
          <w:numId w:val="4"/>
        </w:numPr>
        <w:rPr>
          <w:rFonts w:eastAsia="Times New Roman" w:cs="Arial"/>
          <w:sz w:val="24"/>
          <w:szCs w:val="24"/>
          <w:lang w:eastAsia="sl-SI"/>
        </w:rPr>
      </w:pPr>
      <w:r w:rsidRPr="00FC150C">
        <w:rPr>
          <w:rFonts w:eastAsia="Times New Roman" w:cs="Arial"/>
          <w:sz w:val="24"/>
          <w:szCs w:val="24"/>
          <w:lang w:eastAsia="sl-SI"/>
        </w:rPr>
        <w:t xml:space="preserve">Prepoznamo jih preko različnih znakov ali simptomov. Ključni pokazatelji, ki so hkrati tudi kriteriji za diagnozo so velika pomembnost določene aktivnosti za posameznika, sprememba razpoloženja, toleranca, </w:t>
      </w:r>
      <w:proofErr w:type="spellStart"/>
      <w:r w:rsidRPr="00FC150C">
        <w:rPr>
          <w:rFonts w:eastAsia="Times New Roman" w:cs="Arial"/>
          <w:sz w:val="24"/>
          <w:szCs w:val="24"/>
          <w:lang w:eastAsia="sl-SI"/>
        </w:rPr>
        <w:t>odtegnitveni</w:t>
      </w:r>
      <w:proofErr w:type="spellEnd"/>
      <w:r w:rsidRPr="00FC150C">
        <w:rPr>
          <w:rFonts w:eastAsia="Times New Roman" w:cs="Arial"/>
          <w:sz w:val="24"/>
          <w:szCs w:val="24"/>
          <w:lang w:eastAsia="sl-SI"/>
        </w:rPr>
        <w:t xml:space="preserve"> simptomi, konflikt in ponavljanje aktivnosti oziroma vedenja.</w:t>
      </w:r>
    </w:p>
    <w:p w:rsidR="00726796" w:rsidRPr="00FC150C" w:rsidRDefault="00726796" w:rsidP="00726796">
      <w:pPr>
        <w:pStyle w:val="ListParagraph"/>
        <w:numPr>
          <w:ilvl w:val="0"/>
          <w:numId w:val="4"/>
        </w:numPr>
        <w:rPr>
          <w:rFonts w:eastAsia="Times New Roman" w:cs="Arial"/>
          <w:sz w:val="24"/>
          <w:szCs w:val="24"/>
          <w:lang w:eastAsia="sl-SI"/>
        </w:rPr>
      </w:pPr>
      <w:r w:rsidRPr="00FC150C">
        <w:rPr>
          <w:rFonts w:eastAsia="Times New Roman" w:cs="Arial"/>
          <w:sz w:val="24"/>
          <w:szCs w:val="24"/>
          <w:lang w:eastAsia="sl-SI"/>
        </w:rPr>
        <w:t>Aktivnost postane prevladujoča oz. najpomembnejša v življenju posameznika, saj pogosto razmišlja o njej, hkrati pa pomembno vpliva na njegovo čustvovanje in vedenje. Tudi če posameznik trenutno ni udeležen v to aktivnost, nenehno razmišlja o tem, hrepeni po njej, se ji je nezmožen upreti, se impulzivno udejstvuje v njej</w:t>
      </w:r>
    </w:p>
    <w:p w:rsidR="00726796" w:rsidRPr="00FC150C" w:rsidRDefault="00726796" w:rsidP="00726796">
      <w:pPr>
        <w:pStyle w:val="ListParagraph"/>
        <w:numPr>
          <w:ilvl w:val="0"/>
          <w:numId w:val="4"/>
        </w:numPr>
        <w:rPr>
          <w:rFonts w:eastAsia="Times New Roman" w:cs="Arial"/>
          <w:sz w:val="24"/>
          <w:szCs w:val="24"/>
          <w:lang w:eastAsia="sl-SI"/>
        </w:rPr>
      </w:pPr>
      <w:r w:rsidRPr="00FC150C">
        <w:rPr>
          <w:rFonts w:eastAsia="Times New Roman" w:cs="Arial"/>
          <w:sz w:val="24"/>
          <w:szCs w:val="24"/>
          <w:lang w:eastAsia="sl-SI"/>
        </w:rPr>
        <w:t>Ob vključitvi v aktivnost se posamezniku močno spremeni počutje in razpoloženje. Posameznik izkusi občutke »zadetosti«, »odklopa«, neke vrste umirjenost, ki je posledica omrtvičenja oziroma bega.</w:t>
      </w:r>
    </w:p>
    <w:p w:rsidR="00726796" w:rsidRPr="00FC150C" w:rsidRDefault="00726796" w:rsidP="00726796">
      <w:pPr>
        <w:pStyle w:val="ListParagraph"/>
        <w:numPr>
          <w:ilvl w:val="0"/>
          <w:numId w:val="4"/>
        </w:numPr>
        <w:rPr>
          <w:rFonts w:eastAsia="Times New Roman" w:cs="Arial"/>
          <w:sz w:val="24"/>
          <w:szCs w:val="24"/>
          <w:lang w:eastAsia="sl-SI"/>
        </w:rPr>
      </w:pPr>
      <w:r w:rsidRPr="00FC150C">
        <w:rPr>
          <w:rFonts w:eastAsia="Times New Roman" w:cs="Arial"/>
          <w:sz w:val="24"/>
          <w:szCs w:val="24"/>
          <w:lang w:eastAsia="sl-SI"/>
        </w:rPr>
        <w:t>Posameznik za doseganje predhodne spremembe vedenja potrebuje povečano količino aktivnosti v smislu povečevanja časa, ki ga namenja aktivnosti, zato, da dosega predhodno spremembo razpoloženja (podobno kot zasvojenec z drogami potrebuje čedalje večji odmerek).</w:t>
      </w:r>
    </w:p>
    <w:p w:rsidR="00726796" w:rsidRPr="00FC150C" w:rsidRDefault="00726796" w:rsidP="00726796">
      <w:pPr>
        <w:pStyle w:val="ListParagraph"/>
        <w:numPr>
          <w:ilvl w:val="0"/>
          <w:numId w:val="4"/>
        </w:numPr>
        <w:rPr>
          <w:rFonts w:eastAsia="Times New Roman" w:cs="Arial"/>
          <w:sz w:val="24"/>
          <w:szCs w:val="24"/>
          <w:lang w:eastAsia="sl-SI"/>
        </w:rPr>
      </w:pPr>
      <w:r w:rsidRPr="00FC150C">
        <w:rPr>
          <w:rFonts w:eastAsia="Times New Roman" w:cs="Arial"/>
          <w:sz w:val="24"/>
          <w:szCs w:val="24"/>
          <w:lang w:eastAsia="sl-SI"/>
        </w:rPr>
        <w:t xml:space="preserve">Kadar oseba ne more izvajati določene aktivnosti oziroma se ji upre/izogne lahko izkusi neprijetne </w:t>
      </w:r>
      <w:proofErr w:type="spellStart"/>
      <w:r w:rsidRPr="00FC150C">
        <w:rPr>
          <w:rFonts w:eastAsia="Times New Roman" w:cs="Arial"/>
          <w:sz w:val="24"/>
          <w:szCs w:val="24"/>
          <w:lang w:eastAsia="sl-SI"/>
        </w:rPr>
        <w:t>odtegnitvene</w:t>
      </w:r>
      <w:proofErr w:type="spellEnd"/>
      <w:r w:rsidRPr="00FC150C">
        <w:rPr>
          <w:rFonts w:eastAsia="Times New Roman" w:cs="Arial"/>
          <w:sz w:val="24"/>
          <w:szCs w:val="24"/>
          <w:lang w:eastAsia="sl-SI"/>
        </w:rPr>
        <w:t xml:space="preserve"> simptome, ki so lahko telesni in/ali duševni: razdraženost, nemir, tresenje, slabost, simptomi tesnobnosti in depresije</w:t>
      </w:r>
    </w:p>
    <w:p w:rsidR="00726796" w:rsidRPr="00FC150C" w:rsidRDefault="00726796" w:rsidP="00726796">
      <w:pPr>
        <w:pStyle w:val="ListParagraph"/>
        <w:numPr>
          <w:ilvl w:val="0"/>
          <w:numId w:val="4"/>
        </w:numPr>
        <w:rPr>
          <w:rFonts w:eastAsia="Times New Roman" w:cs="Arial"/>
          <w:sz w:val="24"/>
          <w:szCs w:val="24"/>
          <w:lang w:eastAsia="sl-SI"/>
        </w:rPr>
      </w:pPr>
      <w:r w:rsidRPr="00FC150C">
        <w:rPr>
          <w:rFonts w:eastAsia="Times New Roman" w:cs="Arial"/>
          <w:sz w:val="24"/>
          <w:szCs w:val="24"/>
          <w:lang w:eastAsia="sl-SI"/>
        </w:rPr>
        <w:t>Konflikt v medosebnih odnosih (družina, prijatelji) oziroma z drugimi življenjskimi področji (šola, služba, družabno življenje, hobiji…) oziroma občutek notranjega konflikta (občutek izgube nadzora), ki se povezuje s porabo prevelike količine časa za navedeno aktivnost.</w:t>
      </w:r>
    </w:p>
    <w:p w:rsidR="00726796" w:rsidRPr="00FC150C" w:rsidRDefault="00726796" w:rsidP="00726796">
      <w:pPr>
        <w:rPr>
          <w:rFonts w:eastAsia="Times New Roman" w:cs="Arial"/>
          <w:sz w:val="24"/>
          <w:szCs w:val="24"/>
          <w:lang w:eastAsia="sl-SI"/>
        </w:rPr>
      </w:pPr>
      <w:r w:rsidRPr="00401BCA">
        <w:rPr>
          <w:rFonts w:eastAsia="Times New Roman" w:cs="Arial"/>
          <w:sz w:val="24"/>
          <w:szCs w:val="24"/>
          <w:lang w:eastAsia="sl-SI"/>
        </w:rPr>
        <w:t>Ponavljanje vedenja - ponavljanje preteklih vzorcev vedenja v obliki pretiranega udejstvovanja pri določeni aktivnosti</w:t>
      </w:r>
    </w:p>
    <w:p w:rsidR="00726796" w:rsidRPr="00FC150C" w:rsidRDefault="00726796" w:rsidP="00FC150C">
      <w:pPr>
        <w:jc w:val="center"/>
        <w:rPr>
          <w:rFonts w:eastAsia="Times New Roman" w:cs="Arial"/>
          <w:sz w:val="24"/>
          <w:szCs w:val="24"/>
          <w:lang w:eastAsia="sl-SI"/>
        </w:rPr>
      </w:pPr>
      <w:r w:rsidRPr="00401BCA">
        <w:rPr>
          <w:rFonts w:eastAsia="Times New Roman" w:cs="Arial"/>
          <w:noProof/>
          <w:sz w:val="24"/>
          <w:szCs w:val="24"/>
          <w:lang w:eastAsia="sl-SI"/>
        </w:rPr>
        <w:drawing>
          <wp:inline distT="0" distB="0" distL="0" distR="0" wp14:anchorId="22F7B8FF" wp14:editId="1480D885">
            <wp:extent cx="4419600" cy="3305862"/>
            <wp:effectExtent l="0" t="0" r="0" b="8890"/>
            <wp:docPr id="4" name="Picture 4" descr="https://www.nijz.si/sites/www.nijz.si/files/uploaded/znaki_koncna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ijz.si/sites/www.nijz.si/files/uploaded/znaki_koncna_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4971" cy="3317359"/>
                    </a:xfrm>
                    <a:prstGeom prst="rect">
                      <a:avLst/>
                    </a:prstGeom>
                    <a:noFill/>
                    <a:ln>
                      <a:noFill/>
                    </a:ln>
                  </pic:spPr>
                </pic:pic>
              </a:graphicData>
            </a:graphic>
          </wp:inline>
        </w:drawing>
      </w:r>
    </w:p>
    <w:p w:rsidR="00726796" w:rsidRPr="00FC150C" w:rsidRDefault="00FC150C" w:rsidP="00726796">
      <w:pPr>
        <w:rPr>
          <w:rFonts w:eastAsia="Times New Roman" w:cs="Times New Roman"/>
          <w:b/>
          <w:bCs/>
          <w:sz w:val="24"/>
          <w:szCs w:val="24"/>
          <w:lang w:eastAsia="sl-SI"/>
        </w:rPr>
      </w:pPr>
      <w:r w:rsidRPr="00401BCA">
        <w:rPr>
          <w:rFonts w:eastAsia="Times New Roman" w:cs="Times New Roman"/>
          <w:b/>
          <w:bCs/>
          <w:sz w:val="24"/>
          <w:szCs w:val="24"/>
          <w:lang w:eastAsia="sl-SI"/>
        </w:rPr>
        <w:lastRenderedPageBreak/>
        <w:t>Kako ločimo zasvojenost od običajnega udejstvovanja v določenem vedenju?</w:t>
      </w:r>
    </w:p>
    <w:p w:rsidR="00FC150C" w:rsidRPr="00FC150C" w:rsidRDefault="00FC150C" w:rsidP="00726796">
      <w:pPr>
        <w:rPr>
          <w:rFonts w:eastAsia="Times New Roman" w:cs="Arial"/>
          <w:sz w:val="24"/>
          <w:szCs w:val="24"/>
          <w:lang w:eastAsia="sl-SI"/>
        </w:rPr>
      </w:pPr>
      <w:r w:rsidRPr="00401BCA">
        <w:rPr>
          <w:rFonts w:eastAsia="Times New Roman" w:cs="Arial"/>
          <w:sz w:val="24"/>
          <w:szCs w:val="24"/>
          <w:lang w:eastAsia="sl-SI"/>
        </w:rPr>
        <w:t>Pri nekaterih vedenjih je težko ločiti običajno udejstvovanje od zasvojenosti; nakupujemo na primer vsi, pa vendarle nismo vsi zasvojeni z nakupovanjem. O zasvojenosti govorimo, kadar postane neko vedenje prevladujoče, zelo pogosto (dnevno, večkrat dnevno), ko je za posameznika to vedenje pomembnejše od šole, dela, hobijev, medosebnih odnosov. Kot posledica teh vedenj se pojavijo resne posledice, ki se kažejo kot težave pri ohranitvi zaposlitve, finančne težave, zdravstvene težave itn</w:t>
      </w:r>
      <w:r w:rsidRPr="00FC150C">
        <w:rPr>
          <w:rFonts w:eastAsia="Times New Roman" w:cs="Arial"/>
          <w:sz w:val="24"/>
          <w:szCs w:val="24"/>
          <w:lang w:eastAsia="sl-SI"/>
        </w:rPr>
        <w:t>.</w:t>
      </w:r>
    </w:p>
    <w:p w:rsidR="00FC150C" w:rsidRPr="00FC150C" w:rsidRDefault="00FC150C" w:rsidP="00726796">
      <w:pPr>
        <w:rPr>
          <w:rFonts w:eastAsia="Times New Roman" w:cs="Arial"/>
          <w:sz w:val="24"/>
          <w:szCs w:val="24"/>
          <w:lang w:eastAsia="sl-SI"/>
        </w:rPr>
      </w:pPr>
      <w:r w:rsidRPr="00401BCA">
        <w:rPr>
          <w:rFonts w:eastAsia="Times New Roman" w:cs="Times New Roman"/>
          <w:b/>
          <w:bCs/>
          <w:sz w:val="24"/>
          <w:szCs w:val="24"/>
          <w:lang w:eastAsia="sl-SI"/>
        </w:rPr>
        <w:t xml:space="preserve">Kaj lahko storimo, če prepoznamo, da imamo težave z vedenjskimi oziroma </w:t>
      </w:r>
      <w:proofErr w:type="spellStart"/>
      <w:r w:rsidRPr="00401BCA">
        <w:rPr>
          <w:rFonts w:eastAsia="Times New Roman" w:cs="Times New Roman"/>
          <w:b/>
          <w:bCs/>
          <w:sz w:val="24"/>
          <w:szCs w:val="24"/>
          <w:lang w:eastAsia="sl-SI"/>
        </w:rPr>
        <w:t>nekemičnimi</w:t>
      </w:r>
      <w:proofErr w:type="spellEnd"/>
      <w:r w:rsidRPr="00401BCA">
        <w:rPr>
          <w:rFonts w:eastAsia="Times New Roman" w:cs="Times New Roman"/>
          <w:b/>
          <w:bCs/>
          <w:sz w:val="24"/>
          <w:szCs w:val="24"/>
          <w:lang w:eastAsia="sl-SI"/>
        </w:rPr>
        <w:t xml:space="preserve"> zasvojenostmi?</w:t>
      </w:r>
    </w:p>
    <w:p w:rsidR="00FC150C" w:rsidRPr="00FC150C" w:rsidRDefault="00FC150C" w:rsidP="00FC150C">
      <w:pPr>
        <w:rPr>
          <w:rFonts w:eastAsia="Times New Roman" w:cs="Arial"/>
          <w:sz w:val="24"/>
          <w:szCs w:val="24"/>
          <w:lang w:eastAsia="sl-SI"/>
        </w:rPr>
      </w:pPr>
      <w:r w:rsidRPr="00401BCA">
        <w:rPr>
          <w:rFonts w:eastAsia="Times New Roman" w:cs="Arial"/>
          <w:sz w:val="24"/>
          <w:szCs w:val="24"/>
          <w:lang w:eastAsia="sl-SI"/>
        </w:rPr>
        <w:t>Zdravljenje zasvojenosti je dolgotrajen proces, pri katerem je prvi korak prepoznavanje in nato priznanje posameznika, da ima težave. Naslednji korak je iskanje ustrezne pomoči in podpore. Včasih je že prepoznavanje zasvojenosti lahko zapleteno in oteženo, zato vam že v tej fazi priporočamo, da se obrnete na strokovno pomoč. Na Nacionalnem inštitutu za javno zdravje smo pripravili seznam primarnih in sekundarnih virov pomoči v duševni stiski in pri obvladovanju vedenjskih zasvojenosti, ki je dostopen </w:t>
      </w:r>
      <w:hyperlink r:id="rId9" w:history="1">
        <w:r w:rsidRPr="00401BCA">
          <w:rPr>
            <w:rFonts w:eastAsia="Times New Roman" w:cs="Arial"/>
            <w:b/>
            <w:bCs/>
            <w:sz w:val="24"/>
            <w:szCs w:val="24"/>
            <w:u w:val="single"/>
            <w:lang w:eastAsia="sl-SI"/>
          </w:rPr>
          <w:t>na naslednji povezavi</w:t>
        </w:r>
      </w:hyperlink>
    </w:p>
    <w:p w:rsidR="00FC150C" w:rsidRPr="00FC150C" w:rsidRDefault="00222BA5" w:rsidP="00726796">
      <w:pPr>
        <w:rPr>
          <w:rFonts w:eastAsia="Times New Roman" w:cs="Arial"/>
          <w:color w:val="888888"/>
          <w:sz w:val="24"/>
          <w:szCs w:val="24"/>
          <w:lang w:eastAsia="sl-SI"/>
        </w:rPr>
      </w:pPr>
      <w:r w:rsidRPr="00222BA5">
        <w:rPr>
          <w:rFonts w:ascii="Chaparral Pro" w:eastAsia="Times New Roman" w:hAnsi="Chaparral Pro" w:cs="Times New Roman"/>
          <w:b/>
          <w:kern w:val="36"/>
          <w:sz w:val="24"/>
          <w:szCs w:val="24"/>
          <w:lang w:eastAsia="sl-SI"/>
        </w:rPr>
        <w:t>(Vir: NIJZ)</w:t>
      </w:r>
    </w:p>
    <w:p w:rsidR="00FC150C" w:rsidRPr="00FC150C" w:rsidRDefault="00FC150C" w:rsidP="00726796">
      <w:pPr>
        <w:rPr>
          <w:rFonts w:eastAsia="Times New Roman" w:cs="Arial"/>
          <w:color w:val="888888"/>
          <w:sz w:val="24"/>
          <w:szCs w:val="24"/>
          <w:lang w:eastAsia="sl-SI"/>
        </w:rPr>
      </w:pPr>
    </w:p>
    <w:p w:rsidR="00FC150C" w:rsidRPr="00FC150C" w:rsidRDefault="00FC150C" w:rsidP="00726796">
      <w:pPr>
        <w:rPr>
          <w:rFonts w:eastAsia="Times New Roman" w:cs="Arial"/>
          <w:color w:val="888888"/>
          <w:sz w:val="24"/>
          <w:szCs w:val="24"/>
          <w:lang w:eastAsia="sl-SI"/>
        </w:rPr>
      </w:pPr>
    </w:p>
    <w:sectPr w:rsidR="00FC150C" w:rsidRPr="00FC150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FF0" w:rsidRDefault="00270FF0" w:rsidP="00726796">
      <w:pPr>
        <w:spacing w:after="0" w:line="240" w:lineRule="auto"/>
      </w:pPr>
      <w:r>
        <w:separator/>
      </w:r>
    </w:p>
  </w:endnote>
  <w:endnote w:type="continuationSeparator" w:id="0">
    <w:p w:rsidR="00270FF0" w:rsidRDefault="00270FF0" w:rsidP="00726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haparral Pro">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FF0" w:rsidRDefault="00270FF0" w:rsidP="00726796">
      <w:pPr>
        <w:spacing w:after="0" w:line="240" w:lineRule="auto"/>
      </w:pPr>
      <w:r>
        <w:separator/>
      </w:r>
    </w:p>
  </w:footnote>
  <w:footnote w:type="continuationSeparator" w:id="0">
    <w:p w:rsidR="00270FF0" w:rsidRDefault="00270FF0" w:rsidP="00726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011526"/>
      <w:docPartObj>
        <w:docPartGallery w:val="Page Numbers (Top of Page)"/>
        <w:docPartUnique/>
      </w:docPartObj>
    </w:sdtPr>
    <w:sdtEndPr>
      <w:rPr>
        <w:noProof/>
      </w:rPr>
    </w:sdtEndPr>
    <w:sdtContent>
      <w:p w:rsidR="00FC150C" w:rsidRDefault="00FC150C">
        <w:pPr>
          <w:pStyle w:val="Header"/>
          <w:jc w:val="right"/>
        </w:pPr>
        <w:r>
          <w:fldChar w:fldCharType="begin"/>
        </w:r>
        <w:r>
          <w:instrText xml:space="preserve"> PAGE   \* MERGEFORMAT </w:instrText>
        </w:r>
        <w:r>
          <w:fldChar w:fldCharType="separate"/>
        </w:r>
        <w:r w:rsidR="00B67454">
          <w:rPr>
            <w:noProof/>
          </w:rPr>
          <w:t>1</w:t>
        </w:r>
        <w:r>
          <w:rPr>
            <w:noProof/>
          </w:rPr>
          <w:fldChar w:fldCharType="end"/>
        </w:r>
      </w:p>
    </w:sdtContent>
  </w:sdt>
  <w:p w:rsidR="00FC150C" w:rsidRDefault="00FC15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A5B29"/>
    <w:multiLevelType w:val="hybridMultilevel"/>
    <w:tmpl w:val="08C27B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5B30EDB"/>
    <w:multiLevelType w:val="multilevel"/>
    <w:tmpl w:val="59C8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4A734B"/>
    <w:multiLevelType w:val="multilevel"/>
    <w:tmpl w:val="CA0A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693001"/>
    <w:multiLevelType w:val="hybridMultilevel"/>
    <w:tmpl w:val="971C7C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BCA"/>
    <w:rsid w:val="001B3B07"/>
    <w:rsid w:val="00222BA5"/>
    <w:rsid w:val="00270FF0"/>
    <w:rsid w:val="00401BCA"/>
    <w:rsid w:val="006D7BBA"/>
    <w:rsid w:val="00726796"/>
    <w:rsid w:val="00A4677A"/>
    <w:rsid w:val="00A62A9F"/>
    <w:rsid w:val="00B67454"/>
    <w:rsid w:val="00FC15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4C18E-8F51-4878-8BFC-99DDE6BF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796"/>
    <w:pPr>
      <w:ind w:left="720"/>
      <w:contextualSpacing/>
    </w:pPr>
  </w:style>
  <w:style w:type="paragraph" w:styleId="Header">
    <w:name w:val="header"/>
    <w:basedOn w:val="Normal"/>
    <w:link w:val="HeaderChar"/>
    <w:uiPriority w:val="99"/>
    <w:unhideWhenUsed/>
    <w:rsid w:val="0072679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6796"/>
  </w:style>
  <w:style w:type="paragraph" w:styleId="Footer">
    <w:name w:val="footer"/>
    <w:basedOn w:val="Normal"/>
    <w:link w:val="FooterChar"/>
    <w:uiPriority w:val="99"/>
    <w:unhideWhenUsed/>
    <w:rsid w:val="0072679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18260">
      <w:bodyDiv w:val="1"/>
      <w:marLeft w:val="0"/>
      <w:marRight w:val="0"/>
      <w:marTop w:val="0"/>
      <w:marBottom w:val="0"/>
      <w:divBdr>
        <w:top w:val="none" w:sz="0" w:space="0" w:color="auto"/>
        <w:left w:val="none" w:sz="0" w:space="0" w:color="auto"/>
        <w:bottom w:val="none" w:sz="0" w:space="0" w:color="auto"/>
        <w:right w:val="none" w:sz="0" w:space="0" w:color="auto"/>
      </w:divBdr>
    </w:div>
    <w:div w:id="821578991">
      <w:bodyDiv w:val="1"/>
      <w:marLeft w:val="0"/>
      <w:marRight w:val="0"/>
      <w:marTop w:val="0"/>
      <w:marBottom w:val="0"/>
      <w:divBdr>
        <w:top w:val="none" w:sz="0" w:space="0" w:color="auto"/>
        <w:left w:val="none" w:sz="0" w:space="0" w:color="auto"/>
        <w:bottom w:val="none" w:sz="0" w:space="0" w:color="auto"/>
        <w:right w:val="none" w:sz="0" w:space="0" w:color="auto"/>
      </w:divBdr>
      <w:divsChild>
        <w:div w:id="872037204">
          <w:marLeft w:val="0"/>
          <w:marRight w:val="0"/>
          <w:marTop w:val="0"/>
          <w:marBottom w:val="0"/>
          <w:divBdr>
            <w:top w:val="none" w:sz="0" w:space="0" w:color="auto"/>
            <w:left w:val="none" w:sz="0" w:space="0" w:color="auto"/>
            <w:bottom w:val="none" w:sz="0" w:space="0" w:color="auto"/>
            <w:right w:val="none" w:sz="0" w:space="0" w:color="auto"/>
          </w:divBdr>
          <w:divsChild>
            <w:div w:id="935791368">
              <w:marLeft w:val="0"/>
              <w:marRight w:val="0"/>
              <w:marTop w:val="0"/>
              <w:marBottom w:val="0"/>
              <w:divBdr>
                <w:top w:val="none" w:sz="0" w:space="0" w:color="auto"/>
                <w:left w:val="none" w:sz="0" w:space="0" w:color="auto"/>
                <w:bottom w:val="none" w:sz="0" w:space="0" w:color="auto"/>
                <w:right w:val="none" w:sz="0" w:space="0" w:color="auto"/>
              </w:divBdr>
              <w:divsChild>
                <w:div w:id="740761270">
                  <w:marLeft w:val="0"/>
                  <w:marRight w:val="0"/>
                  <w:marTop w:val="0"/>
                  <w:marBottom w:val="600"/>
                  <w:divBdr>
                    <w:top w:val="none" w:sz="0" w:space="0" w:color="auto"/>
                    <w:left w:val="none" w:sz="0" w:space="0" w:color="auto"/>
                    <w:bottom w:val="single" w:sz="6" w:space="23" w:color="D8D8D8"/>
                    <w:right w:val="none" w:sz="0" w:space="0" w:color="auto"/>
                  </w:divBdr>
                  <w:divsChild>
                    <w:div w:id="1441340095">
                      <w:marLeft w:val="0"/>
                      <w:marRight w:val="0"/>
                      <w:marTop w:val="0"/>
                      <w:marBottom w:val="0"/>
                      <w:divBdr>
                        <w:top w:val="none" w:sz="0" w:space="0" w:color="auto"/>
                        <w:left w:val="none" w:sz="0" w:space="0" w:color="auto"/>
                        <w:bottom w:val="none" w:sz="0" w:space="0" w:color="auto"/>
                        <w:right w:val="none" w:sz="0" w:space="0" w:color="auto"/>
                      </w:divBdr>
                      <w:divsChild>
                        <w:div w:id="1051346611">
                          <w:marLeft w:val="0"/>
                          <w:marRight w:val="0"/>
                          <w:marTop w:val="0"/>
                          <w:marBottom w:val="0"/>
                          <w:divBdr>
                            <w:top w:val="none" w:sz="0" w:space="0" w:color="auto"/>
                            <w:left w:val="none" w:sz="0" w:space="0" w:color="auto"/>
                            <w:bottom w:val="none" w:sz="0" w:space="0" w:color="auto"/>
                            <w:right w:val="none" w:sz="0" w:space="0" w:color="auto"/>
                          </w:divBdr>
                          <w:divsChild>
                            <w:div w:id="3005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ijz.si/sl/kje-poiskati-pomoc-ce-se-soocate-z-vedenjskimi-zasvojenost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Actual I.T. d.d.</Company>
  <LinksUpToDate>false</LinksUpToDate>
  <CharactersWithSpaces>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Ciril Klajnšček</dc:creator>
  <cp:keywords/>
  <dc:description/>
  <cp:lastModifiedBy>Ciril Klajnšček</cp:lastModifiedBy>
  <cp:revision>4</cp:revision>
  <dcterms:created xsi:type="dcterms:W3CDTF">2019-11-05T11:31:00Z</dcterms:created>
  <dcterms:modified xsi:type="dcterms:W3CDTF">2019-11-05T14:48:00Z</dcterms:modified>
</cp:coreProperties>
</file>